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E12EE" w14:textId="77777777" w:rsidR="00481D49" w:rsidRPr="00481D49" w:rsidRDefault="00481D49" w:rsidP="00481D49">
      <w:pPr>
        <w:rPr>
          <w:b/>
          <w:bCs/>
        </w:rPr>
      </w:pPr>
      <w:r w:rsidRPr="00481D49">
        <w:rPr>
          <w:b/>
          <w:bCs/>
        </w:rPr>
        <w:t>76TH WORLD FOUNDRY CONGRESS 2026</w:t>
      </w:r>
    </w:p>
    <w:p w14:paraId="00693258" w14:textId="77777777" w:rsidR="00481D49" w:rsidRPr="00481D49" w:rsidRDefault="00481D49" w:rsidP="00481D49">
      <w:r w:rsidRPr="00481D49">
        <w:rPr>
          <w:b/>
          <w:bCs/>
        </w:rPr>
        <w:t>OFFICIAL PRESS KIT</w:t>
      </w:r>
    </w:p>
    <w:p w14:paraId="5EBD1370" w14:textId="77777777" w:rsidR="00481D49" w:rsidRPr="00481D49" w:rsidRDefault="00481D49" w:rsidP="00481D49">
      <w:r w:rsidRPr="00481D49">
        <w:rPr>
          <w:b/>
          <w:bCs/>
        </w:rPr>
        <w:t>18–24 October 2026 | Istanbul, Türkiye</w:t>
      </w:r>
    </w:p>
    <w:p w14:paraId="169F95BF" w14:textId="77777777" w:rsidR="00481D49" w:rsidRPr="00481D49" w:rsidRDefault="00481D49" w:rsidP="00481D49">
      <w:r w:rsidRPr="00481D49">
        <w:rPr>
          <w:i/>
          <w:iCs/>
        </w:rPr>
        <w:t>A Bright New Century: Shaping the New Ecosystem</w:t>
      </w:r>
    </w:p>
    <w:p w14:paraId="03406B06" w14:textId="77777777" w:rsidR="00481D49" w:rsidRPr="00481D49" w:rsidRDefault="00481D49" w:rsidP="00481D49">
      <w:pPr>
        <w:rPr>
          <w:b/>
          <w:bCs/>
        </w:rPr>
      </w:pPr>
      <w:r w:rsidRPr="00481D49">
        <w:rPr>
          <w:b/>
          <w:bCs/>
        </w:rPr>
        <w:t>Global Foundry Industry Gathers in Istanbul for the 76th World Foundry Congress</w:t>
      </w:r>
    </w:p>
    <w:p w14:paraId="59568637" w14:textId="77777777" w:rsidR="00481D49" w:rsidRPr="00481D49" w:rsidRDefault="00481D49" w:rsidP="00481D49">
      <w:r w:rsidRPr="00481D49">
        <w:rPr>
          <w:b/>
          <w:bCs/>
        </w:rPr>
        <w:t>More than 1,000 registered participants from over 50 countries, 200 technical papers and leading international experts will come together as the World Foundry Organization celebrates its 100th anniversary and the Turkish Foundry Association marks its 50th year.</w:t>
      </w:r>
    </w:p>
    <w:p w14:paraId="6767DF4C" w14:textId="77777777" w:rsidR="00481D49" w:rsidRPr="00481D49" w:rsidRDefault="00481D49" w:rsidP="00481D49">
      <w:r w:rsidRPr="00481D49">
        <w:t>Istanbul is preparing to become the international centre of the foundry industry as the 76th World Foundry Congress (WFC 2026) brings together scientists, researchers, engineers, manufacturers, industry executives and representatives of international organisations.</w:t>
      </w:r>
    </w:p>
    <w:p w14:paraId="16EE45FF" w14:textId="77777777" w:rsidR="00481D49" w:rsidRPr="00481D49" w:rsidRDefault="00481D49" w:rsidP="00481D49">
      <w:r w:rsidRPr="00481D49">
        <w:t>Hosted by the Turkish Foundry Association (TÜDÖKSAD), the Congress will take place at Hilton Istanbul Bomonti, with its scientific programme scheduled for 19–21 October 2026.</w:t>
      </w:r>
    </w:p>
    <w:p w14:paraId="4E0003E1" w14:textId="77777777" w:rsidR="00481D49" w:rsidRPr="00481D49" w:rsidRDefault="00481D49" w:rsidP="00481D49">
      <w:r w:rsidRPr="00481D49">
        <w:t xml:space="preserve">Under the theme </w:t>
      </w:r>
      <w:r w:rsidRPr="00481D49">
        <w:rPr>
          <w:b/>
          <w:bCs/>
        </w:rPr>
        <w:t>“A Bright New Century: Shaping the New Ecosystem,”</w:t>
      </w:r>
      <w:r w:rsidRPr="00481D49">
        <w:t xml:space="preserve"> WFC 2026 will address the technological, environmental and economic transformations shaping the future of the global metal casting industry.</w:t>
      </w:r>
    </w:p>
    <w:p w14:paraId="71A1AA13" w14:textId="77777777" w:rsidR="00481D49" w:rsidRPr="00481D49" w:rsidRDefault="00481D49" w:rsidP="00481D49">
      <w:r w:rsidRPr="00481D49">
        <w:t>With more than 1,000 registered participants representing over 50 countries and a scientific programme featuring 200 technical papers, the Congress reflects the importance of international knowledge exchange and industrial cooperation.</w:t>
      </w:r>
    </w:p>
    <w:p w14:paraId="620684D9" w14:textId="77777777" w:rsidR="00481D49" w:rsidRPr="00481D49" w:rsidRDefault="00481D49" w:rsidP="00481D49">
      <w:r w:rsidRPr="00481D49">
        <w:t xml:space="preserve">The 2026 Congress carries special historical significance, coinciding with two major milestones: the </w:t>
      </w:r>
      <w:r w:rsidRPr="00481D49">
        <w:rPr>
          <w:b/>
          <w:bCs/>
        </w:rPr>
        <w:t>100th anniversary of the World Foundry Organization (WFO)</w:t>
      </w:r>
      <w:r w:rsidRPr="00481D49">
        <w:t xml:space="preserve"> and the </w:t>
      </w:r>
      <w:r w:rsidRPr="00481D49">
        <w:rPr>
          <w:b/>
          <w:bCs/>
        </w:rPr>
        <w:t>50th anniversary of TÜDÖKSAD</w:t>
      </w:r>
      <w:r w:rsidRPr="00481D49">
        <w:t>.</w:t>
      </w:r>
    </w:p>
    <w:p w14:paraId="2F23730B" w14:textId="77777777" w:rsidR="00481D49" w:rsidRPr="00481D49" w:rsidRDefault="00481D49" w:rsidP="00481D49">
      <w:r w:rsidRPr="00481D49">
        <w:t>The scientific Congress will be followed by ANKIROS, the international metallurgy and foundry exhibition, from 22 to 24 October, creating a comprehensive international foundry week in Istanbul.</w:t>
      </w:r>
    </w:p>
    <w:p w14:paraId="7E012A49" w14:textId="77777777" w:rsidR="00481D49" w:rsidRPr="00481D49" w:rsidRDefault="00481D49" w:rsidP="00481D49">
      <w:pPr>
        <w:rPr>
          <w:b/>
          <w:bCs/>
        </w:rPr>
      </w:pPr>
      <w:r w:rsidRPr="00481D49">
        <w:rPr>
          <w:b/>
          <w:bCs/>
        </w:rPr>
        <w:t>A Historic Celebration: 100 Years of WFO, 50 Years of TÜDÖKSAD</w:t>
      </w:r>
    </w:p>
    <w:p w14:paraId="0DC022B1" w14:textId="77777777" w:rsidR="00481D49" w:rsidRPr="00481D49" w:rsidRDefault="00481D49" w:rsidP="00481D49">
      <w:r w:rsidRPr="00481D49">
        <w:t>The 76th World Foundry Congress will provide a unique opportunity to celebrate a century of international cooperation within the foundry community and five decades of institutional development in the Turkish foundry industry.</w:t>
      </w:r>
    </w:p>
    <w:p w14:paraId="1EFF90A2" w14:textId="77777777" w:rsidR="00481D49" w:rsidRPr="00481D49" w:rsidRDefault="00481D49" w:rsidP="00481D49">
      <w:r w:rsidRPr="00481D49">
        <w:t>Founded in 1926, the World Foundry Organization has played an important role in connecting foundry associations, scientific institutions and industry professionals across national borders.</w:t>
      </w:r>
    </w:p>
    <w:p w14:paraId="4D5C5065" w14:textId="77777777" w:rsidR="00481D49" w:rsidRPr="00481D49" w:rsidRDefault="00481D49" w:rsidP="00481D49">
      <w:r w:rsidRPr="00481D49">
        <w:t>As WFO celebrates its centenary, the Congress will provide a platform to reflect on the industry's achievements and discuss the technological and industrial priorities of the coming decades.</w:t>
      </w:r>
    </w:p>
    <w:p w14:paraId="69851FB6" w14:textId="77777777" w:rsidR="00481D49" w:rsidRPr="00481D49" w:rsidRDefault="00481D49" w:rsidP="00481D49">
      <w:r w:rsidRPr="00481D49">
        <w:t>For TÜDÖKSAD, founded in 1976, hosting the Congress during its 50th anniversary represents an important milestone in its history.</w:t>
      </w:r>
    </w:p>
    <w:p w14:paraId="331E6DF9" w14:textId="77777777" w:rsidR="00481D49" w:rsidRPr="00481D49" w:rsidRDefault="00481D49" w:rsidP="00481D49">
      <w:r w:rsidRPr="00481D49">
        <w:t>Over five decades, TÜDÖKSAD has worked to support the competitiveness, technological development and international integration of the Turkish foundry industry.</w:t>
      </w:r>
    </w:p>
    <w:p w14:paraId="316DAFAB" w14:textId="77777777" w:rsidR="00481D49" w:rsidRPr="00481D49" w:rsidRDefault="00481D49" w:rsidP="00481D49">
      <w:r w:rsidRPr="00481D49">
        <w:lastRenderedPageBreak/>
        <w:t>These two anniversaries symbolise the connection between the industry's heritage and its future.</w:t>
      </w:r>
    </w:p>
    <w:p w14:paraId="57F8EE2A" w14:textId="77777777" w:rsidR="00481D49" w:rsidRPr="00481D49" w:rsidRDefault="00481D49" w:rsidP="00481D49">
      <w:pPr>
        <w:rPr>
          <w:b/>
          <w:bCs/>
        </w:rPr>
      </w:pPr>
      <w:r w:rsidRPr="00481D49">
        <w:rPr>
          <w:b/>
          <w:bCs/>
        </w:rPr>
        <w:t>Message from the President of TÜDÖKSAD</w:t>
      </w:r>
    </w:p>
    <w:p w14:paraId="03D5A032" w14:textId="77777777" w:rsidR="00481D49" w:rsidRPr="00481D49" w:rsidRDefault="00481D49" w:rsidP="00481D49">
      <w:r w:rsidRPr="00481D49">
        <w:rPr>
          <w:b/>
          <w:bCs/>
        </w:rPr>
        <w:t>Oğuzhan Deniz</w:t>
      </w:r>
      <w:r w:rsidRPr="00481D49">
        <w:br/>
        <w:t>President, Turkish Foundry Association (TÜDÖKSAD)</w:t>
      </w:r>
    </w:p>
    <w:p w14:paraId="356F56F6" w14:textId="77777777" w:rsidR="00481D49" w:rsidRPr="00481D49" w:rsidRDefault="00481D49" w:rsidP="00481D49">
      <w:r w:rsidRPr="00481D49">
        <w:t>“The 76th World Foundry Congress represents a historic milestone for both the global foundry community and the Turkish foundry industry. As the World Foundry Organization celebrates its 100th anniversary and TÜDÖKSAD marks its 50th year, we are proud to bring the international foundry community together in Istanbul.</w:t>
      </w:r>
    </w:p>
    <w:p w14:paraId="0B67E912" w14:textId="77777777" w:rsidR="00481D49" w:rsidRPr="00481D49" w:rsidRDefault="00481D49" w:rsidP="00481D49">
      <w:r w:rsidRPr="00481D49">
        <w:t>With more than 1,000 registered participants from over 50 countries and 200 technical papers, WFC 2026 demonstrates the strength of international cooperation and the importance of knowledge sharing in our industry.</w:t>
      </w:r>
    </w:p>
    <w:p w14:paraId="2C6518E1" w14:textId="77777777" w:rsidR="00481D49" w:rsidRPr="00481D49" w:rsidRDefault="00481D49" w:rsidP="00481D49">
      <w:r w:rsidRPr="00481D49">
        <w:t>Türkiye has established itself as one of Europe's leading foundry manufacturing centres, supported by its industrial capabilities, engineering expertise and strong integration with international supply chains. Hosting this prestigious Congress provides an opportunity to showcase these strengths while reinforcing our connections with the global industry.</w:t>
      </w:r>
    </w:p>
    <w:p w14:paraId="3D783233" w14:textId="77777777" w:rsidR="00481D49" w:rsidRPr="00481D49" w:rsidRDefault="00481D49" w:rsidP="00481D49">
      <w:r w:rsidRPr="00481D49">
        <w:t>Today, the foundry sector is undergoing a profound transformation. Digitalisation, artificial intelligence, sustainability, energy efficiency and changing global supply chains are redefining industrial competitiveness.</w:t>
      </w:r>
    </w:p>
    <w:p w14:paraId="472AACC9" w14:textId="77777777" w:rsidR="00481D49" w:rsidRPr="00481D49" w:rsidRDefault="00481D49" w:rsidP="00481D49">
      <w:r w:rsidRPr="00481D49">
        <w:t>We believe that the future of our industry will be shaped not only by technological advancement but also by stronger collaboration between manufacturers, researchers, policymakers and international organisations.</w:t>
      </w:r>
    </w:p>
    <w:p w14:paraId="4B338831" w14:textId="77777777" w:rsidR="00481D49" w:rsidRPr="00481D49" w:rsidRDefault="00481D49" w:rsidP="00481D49">
      <w:r w:rsidRPr="00481D49">
        <w:t>The combination of the World Foundry Congress and ANKIROS will make Istanbul the centre of the global foundry industry for an entire week. By bringing together scientific knowledge, industrial innovation and international business opportunities, we aim to create lasting value for our industry and our international partners.</w:t>
      </w:r>
    </w:p>
    <w:p w14:paraId="12FC8C3B" w14:textId="77777777" w:rsidR="00481D49" w:rsidRPr="00481D49" w:rsidRDefault="00481D49" w:rsidP="00481D49">
      <w:r w:rsidRPr="00481D49">
        <w:t>As TÜDÖKSAD celebrates its 50th anniversary, we remain committed to strengthening the competitiveness of the Turkish foundry industry and contributing to a more innovative, sustainable and resilient global manufacturing ecosystem.</w:t>
      </w:r>
    </w:p>
    <w:p w14:paraId="7D9C7165" w14:textId="77777777" w:rsidR="00481D49" w:rsidRPr="00481D49" w:rsidRDefault="00481D49" w:rsidP="00481D49">
      <w:r w:rsidRPr="00481D49">
        <w:t>We look forward to welcoming the global foundry community to Istanbul and shaping the next century of our industry together.”</w:t>
      </w:r>
    </w:p>
    <w:p w14:paraId="75B73835" w14:textId="77777777" w:rsidR="00481D49" w:rsidRPr="00481D49" w:rsidRDefault="00481D49" w:rsidP="00481D49">
      <w:pPr>
        <w:rPr>
          <w:b/>
          <w:bCs/>
        </w:rPr>
      </w:pPr>
      <w:r w:rsidRPr="00481D49">
        <w:rPr>
          <w:b/>
          <w:bCs/>
        </w:rPr>
        <w:t>International Experts and Scientific Excellence</w:t>
      </w:r>
    </w:p>
    <w:p w14:paraId="10F447A9" w14:textId="77777777" w:rsidR="00481D49" w:rsidRPr="00481D49" w:rsidRDefault="00481D49" w:rsidP="00481D49">
      <w:r w:rsidRPr="00481D49">
        <w:t>The scientific programme of WFC 2026 will bring together internationally recognised scientists, researchers and industry specialists to discuss advances in metal casting technologies.</w:t>
      </w:r>
    </w:p>
    <w:p w14:paraId="066DE25C" w14:textId="77777777" w:rsidR="00481D49" w:rsidRPr="00481D49" w:rsidRDefault="00481D49" w:rsidP="00481D49">
      <w:r w:rsidRPr="00481D49">
        <w:t>Featuring 200 technical papers, the programme will cover a broad range of topics, including advanced casting processes, materials science, digital manufacturing, artificial intelligence, simulation technologies, process optimisation, energy efficiency and sustainable production.</w:t>
      </w:r>
    </w:p>
    <w:p w14:paraId="40918D3B" w14:textId="77777777" w:rsidR="00481D49" w:rsidRPr="00481D49" w:rsidRDefault="00481D49" w:rsidP="00481D49">
      <w:r w:rsidRPr="00481D49">
        <w:t>The Congress will include plenary lectures, invited presentations, parallel technical sessions and poster presentations.</w:t>
      </w:r>
    </w:p>
    <w:p w14:paraId="2AE3F7E9" w14:textId="77777777" w:rsidR="00481D49" w:rsidRPr="00481D49" w:rsidRDefault="00481D49" w:rsidP="00481D49">
      <w:r w:rsidRPr="00481D49">
        <w:lastRenderedPageBreak/>
        <w:t>Among the internationally recognised experts contributing to the scientific programme are Prof. Doru M. Stefanescu, Prof. Murat Tiryakioğlu, Prof. Jianxin Zhou and Prof. Qingyan Xu, representing expertise in casting science, materials engineering and advanced manufacturing technologies.</w:t>
      </w:r>
    </w:p>
    <w:p w14:paraId="06AA7991" w14:textId="77777777" w:rsidR="00481D49" w:rsidRPr="00481D49" w:rsidRDefault="00481D49" w:rsidP="00481D49">
      <w:r w:rsidRPr="00481D49">
        <w:t>The scientific discussions will address both fundamental research and industrial applications, supporting the exchange of knowledge between universities, research institutions and manufacturing companies.</w:t>
      </w:r>
    </w:p>
    <w:p w14:paraId="550673EF" w14:textId="77777777" w:rsidR="00481D49" w:rsidRPr="00481D49" w:rsidRDefault="00481D49" w:rsidP="00481D49">
      <w:r w:rsidRPr="00481D49">
        <w:t>Special attention will also be given to the next generation of foundry researchers through the Young Researchers Competition and dedicated scientific presentations.</w:t>
      </w:r>
    </w:p>
    <w:p w14:paraId="739A83DE" w14:textId="77777777" w:rsidR="00481D49" w:rsidRPr="00481D49" w:rsidRDefault="00481D49" w:rsidP="00481D49">
      <w:pPr>
        <w:rPr>
          <w:b/>
          <w:bCs/>
        </w:rPr>
      </w:pPr>
      <w:r w:rsidRPr="00481D49">
        <w:rPr>
          <w:b/>
          <w:bCs/>
        </w:rPr>
        <w:t>Opening Ceremony and International Industry Leadership</w:t>
      </w:r>
    </w:p>
    <w:p w14:paraId="09C1D902" w14:textId="77777777" w:rsidR="00481D49" w:rsidRPr="00481D49" w:rsidRDefault="00481D49" w:rsidP="00481D49">
      <w:r w:rsidRPr="00481D49">
        <w:t>The Congress opening ceremony will bring together senior representatives of the international foundry community, industry leaders, academics and distinguished guests.</w:t>
      </w:r>
    </w:p>
    <w:p w14:paraId="6CAED0DB" w14:textId="77777777" w:rsidR="00481D49" w:rsidRPr="00481D49" w:rsidRDefault="00481D49" w:rsidP="00481D49">
      <w:r w:rsidRPr="00481D49">
        <w:t>The ceremony will highlight the historical significance of WFO's centenary and TÜDÖKSAD's 50th anniversary, while setting the stage for discussions on the future of the global foundry industry.</w:t>
      </w:r>
    </w:p>
    <w:p w14:paraId="098F4511" w14:textId="77777777" w:rsidR="00481D49" w:rsidRPr="00481D49" w:rsidRDefault="00481D49" w:rsidP="00481D49">
      <w:r w:rsidRPr="00481D49">
        <w:t>Throughout the Congress, international speakers and representatives of leading industrial organisations will address the importance of innovation, competitiveness, sustainability and international cooperation.</w:t>
      </w:r>
    </w:p>
    <w:p w14:paraId="5859590B" w14:textId="77777777" w:rsidR="00481D49" w:rsidRPr="00481D49" w:rsidRDefault="00481D49" w:rsidP="00481D49">
      <w:r w:rsidRPr="00481D49">
        <w:t>The programme will provide opportunities for dialogue between scientific institutions, manufacturers, industry associations and policymakers.</w:t>
      </w:r>
    </w:p>
    <w:p w14:paraId="76B9D9DA" w14:textId="32D30409" w:rsidR="00481D49" w:rsidRPr="00481D49" w:rsidRDefault="00481D49" w:rsidP="00481D49">
      <w:pPr>
        <w:rPr>
          <w:b/>
          <w:bCs/>
        </w:rPr>
      </w:pPr>
      <w:r w:rsidRPr="00481D49">
        <w:rPr>
          <w:b/>
          <w:bCs/>
        </w:rPr>
        <w:t>Strengthening Industrial Cooperation: Industr</w:t>
      </w:r>
      <w:r w:rsidR="004A4C14">
        <w:rPr>
          <w:b/>
          <w:bCs/>
        </w:rPr>
        <w:t>ial Alliance</w:t>
      </w:r>
      <w:r w:rsidRPr="00481D49">
        <w:rPr>
          <w:b/>
          <w:bCs/>
        </w:rPr>
        <w:t xml:space="preserve"> Summit</w:t>
      </w:r>
    </w:p>
    <w:p w14:paraId="52E77EC0" w14:textId="77777777" w:rsidR="00481D49" w:rsidRPr="00481D49" w:rsidRDefault="00481D49" w:rsidP="00481D49">
      <w:r w:rsidRPr="00481D49">
        <w:t>In addition to its scientific programme, WFC 2026 will host a special industry summit bringing together representatives of Türkiye's major industrial sectors.</w:t>
      </w:r>
    </w:p>
    <w:p w14:paraId="15F65DA6" w14:textId="35444FF6" w:rsidR="00481D49" w:rsidRPr="00481D49" w:rsidRDefault="00481D49" w:rsidP="00481D49">
      <w:r w:rsidRPr="00481D49">
        <w:t xml:space="preserve">The summit, titled </w:t>
      </w:r>
      <w:r w:rsidRPr="00481D49">
        <w:rPr>
          <w:b/>
          <w:bCs/>
        </w:rPr>
        <w:t>“Sanayide Güç Birliği</w:t>
      </w:r>
      <w:r w:rsidR="004A4C14">
        <w:rPr>
          <w:b/>
          <w:bCs/>
        </w:rPr>
        <w:t xml:space="preserve"> Zirvesi</w:t>
      </w:r>
      <w:r w:rsidRPr="00481D49">
        <w:rPr>
          <w:b/>
          <w:bCs/>
        </w:rPr>
        <w:t>” (</w:t>
      </w:r>
      <w:r w:rsidR="004A4C14">
        <w:rPr>
          <w:b/>
          <w:bCs/>
        </w:rPr>
        <w:t>Industrial Alliance Summit</w:t>
      </w:r>
      <w:r w:rsidRPr="00481D49">
        <w:rPr>
          <w:b/>
          <w:bCs/>
        </w:rPr>
        <w:t>)</w:t>
      </w:r>
      <w:r w:rsidRPr="00481D49">
        <w:t>, will focus on the common challenges and opportunities facing Türkiye's manufacturing industries.</w:t>
      </w:r>
    </w:p>
    <w:p w14:paraId="2773713D" w14:textId="77777777" w:rsidR="00481D49" w:rsidRPr="00481D49" w:rsidRDefault="00481D49" w:rsidP="00481D49">
      <w:r w:rsidRPr="00481D49">
        <w:t>The discussions will address industrial competitiveness, production capabilities, international market conditions and the need for stronger cooperation between industrial sectors.</w:t>
      </w:r>
    </w:p>
    <w:p w14:paraId="12CBF306" w14:textId="77777777" w:rsidR="00481D49" w:rsidRPr="00481D49" w:rsidRDefault="00481D49" w:rsidP="00481D49">
      <w:r w:rsidRPr="00481D49">
        <w:t>The summit will also provide a platform for the Türkiye Heavy Industry Coordination Platform (ASKP), bringing together four major industrial organisations:</w:t>
      </w:r>
    </w:p>
    <w:p w14:paraId="3536FA0F" w14:textId="77777777" w:rsidR="00481D49" w:rsidRPr="00481D49" w:rsidRDefault="00481D49" w:rsidP="00481D49">
      <w:pPr>
        <w:numPr>
          <w:ilvl w:val="0"/>
          <w:numId w:val="1"/>
        </w:numPr>
      </w:pPr>
      <w:r w:rsidRPr="00481D49">
        <w:t>Turkish Foundry Association (TÜDÖKSAD)</w:t>
      </w:r>
    </w:p>
    <w:p w14:paraId="1923D2DD" w14:textId="77777777" w:rsidR="00481D49" w:rsidRPr="00481D49" w:rsidRDefault="00481D49" w:rsidP="00481D49">
      <w:pPr>
        <w:numPr>
          <w:ilvl w:val="0"/>
          <w:numId w:val="1"/>
        </w:numPr>
      </w:pPr>
      <w:r w:rsidRPr="00481D49">
        <w:t>Turkish Steel Producers Association (TÇÜD)</w:t>
      </w:r>
    </w:p>
    <w:p w14:paraId="0E5D31B8" w14:textId="77777777" w:rsidR="00481D49" w:rsidRPr="00481D49" w:rsidRDefault="00481D49" w:rsidP="00481D49">
      <w:pPr>
        <w:numPr>
          <w:ilvl w:val="0"/>
          <w:numId w:val="1"/>
        </w:numPr>
      </w:pPr>
      <w:r w:rsidRPr="00481D49">
        <w:t>Turkish Aluminium Industrialists Association (TALSAD)</w:t>
      </w:r>
    </w:p>
    <w:p w14:paraId="2849139F" w14:textId="77777777" w:rsidR="00481D49" w:rsidRPr="00481D49" w:rsidRDefault="00481D49" w:rsidP="00481D49">
      <w:pPr>
        <w:numPr>
          <w:ilvl w:val="0"/>
          <w:numId w:val="1"/>
        </w:numPr>
      </w:pPr>
      <w:r w:rsidRPr="00481D49">
        <w:t>Turkish Machinery Federation (MAKFED)</w:t>
      </w:r>
    </w:p>
    <w:p w14:paraId="168281F2" w14:textId="77777777" w:rsidR="00481D49" w:rsidRPr="00481D49" w:rsidRDefault="00481D49" w:rsidP="00481D49">
      <w:r w:rsidRPr="00481D49">
        <w:t>The initiative aims to strengthen cooperation between the foundry, steel, aluminium and machinery sectors, develop a shared industrial agenda and support dialogue with public institutions and policymakers.</w:t>
      </w:r>
    </w:p>
    <w:p w14:paraId="48958BDF" w14:textId="2316516C" w:rsidR="00481D49" w:rsidRPr="00481D49" w:rsidRDefault="00481D49" w:rsidP="00481D49"/>
    <w:p w14:paraId="2C23C4D4" w14:textId="77777777" w:rsidR="00481D49" w:rsidRPr="00481D49" w:rsidRDefault="00481D49" w:rsidP="00481D49">
      <w:pPr>
        <w:rPr>
          <w:b/>
          <w:bCs/>
        </w:rPr>
      </w:pPr>
      <w:r w:rsidRPr="00481D49">
        <w:rPr>
          <w:b/>
          <w:bCs/>
        </w:rPr>
        <w:lastRenderedPageBreak/>
        <w:t>Istanbul Becomes the Centre of the Global Foundry Industry</w:t>
      </w:r>
    </w:p>
    <w:p w14:paraId="7342B22F" w14:textId="77777777" w:rsidR="00481D49" w:rsidRPr="00481D49" w:rsidRDefault="00481D49" w:rsidP="00481D49">
      <w:r w:rsidRPr="00481D49">
        <w:t>The 76th World Foundry Congress will be followed by ANKIROS, one of the international meeting points for the metallurgy and foundry industries.</w:t>
      </w:r>
    </w:p>
    <w:p w14:paraId="60BAA59D" w14:textId="77777777" w:rsidR="00481D49" w:rsidRPr="00481D49" w:rsidRDefault="00481D49" w:rsidP="00481D49">
      <w:r w:rsidRPr="00481D49">
        <w:t>Taking place from 22 to 24 October 2026, ANKIROS will bring together manufacturers, technology providers, equipment suppliers and industry professionals.</w:t>
      </w:r>
    </w:p>
    <w:p w14:paraId="737071A4" w14:textId="77777777" w:rsidR="00481D49" w:rsidRPr="00481D49" w:rsidRDefault="00481D49" w:rsidP="00481D49">
      <w:r w:rsidRPr="00481D49">
        <w:t>The combination of WFC 2026 and ANKIROS will create an international foundry week connecting scientific knowledge with industrial innovation and commercial applications.</w:t>
      </w:r>
    </w:p>
    <w:p w14:paraId="3BC49937" w14:textId="77777777" w:rsidR="00481D49" w:rsidRPr="00481D49" w:rsidRDefault="00481D49" w:rsidP="00481D49">
      <w:r w:rsidRPr="00481D49">
        <w:t>Congress delegates will have the opportunity to participate in scientific discussions, engage with international experts and explore technological developments presented at the exhibition.</w:t>
      </w:r>
    </w:p>
    <w:p w14:paraId="0036978B" w14:textId="77777777" w:rsidR="00481D49" w:rsidRPr="00481D49" w:rsidRDefault="00481D49" w:rsidP="00481D49">
      <w:r w:rsidRPr="00481D49">
        <w:t>This combination reinforces Istanbul's role as a meeting point for global industry, research and technological cooperation.</w:t>
      </w:r>
    </w:p>
    <w:p w14:paraId="49606AB0" w14:textId="77777777" w:rsidR="00481D49" w:rsidRPr="00481D49" w:rsidRDefault="00481D49" w:rsidP="00481D49">
      <w:pPr>
        <w:rPr>
          <w:b/>
          <w:bCs/>
        </w:rPr>
      </w:pPr>
      <w:r w:rsidRPr="00481D49">
        <w:rPr>
          <w:b/>
          <w:bCs/>
        </w:rPr>
        <w:t>Technical Visits and Industry Networking</w:t>
      </w:r>
    </w:p>
    <w:p w14:paraId="12E9CED0" w14:textId="77777777" w:rsidR="00481D49" w:rsidRPr="00481D49" w:rsidRDefault="00481D49" w:rsidP="00481D49">
      <w:r w:rsidRPr="00481D49">
        <w:t>The Congress programme extends beyond conference sessions to include technical visits to foundry facilities in Türkiye.</w:t>
      </w:r>
    </w:p>
    <w:p w14:paraId="2EAFC081" w14:textId="77777777" w:rsidR="00481D49" w:rsidRPr="00481D49" w:rsidRDefault="00481D49" w:rsidP="00481D49">
      <w:r w:rsidRPr="00481D49">
        <w:t>These visits will offer international delegates an opportunity to observe industrial production processes, technological capabilities and practical applications within the Turkish foundry industry.</w:t>
      </w:r>
    </w:p>
    <w:p w14:paraId="2778DE85" w14:textId="77777777" w:rsidR="00481D49" w:rsidRPr="00481D49" w:rsidRDefault="00481D49" w:rsidP="00481D49">
      <w:r w:rsidRPr="00481D49">
        <w:t>A series of networking activities and social events will also encourage interaction among participants from different countries and professional backgrounds.</w:t>
      </w:r>
    </w:p>
    <w:p w14:paraId="62FD5CFF" w14:textId="77777777" w:rsidR="00481D49" w:rsidRPr="00481D49" w:rsidRDefault="00481D49" w:rsidP="00481D49">
      <w:r w:rsidRPr="00481D49">
        <w:t>The Congress celebrations will include special events marking the 100th anniversary of WFO and the 50th anniversary of TÜDÖKSAD.</w:t>
      </w:r>
    </w:p>
    <w:p w14:paraId="2CE583D2" w14:textId="77777777" w:rsidR="00481D49" w:rsidRPr="00481D49" w:rsidRDefault="00481D49" w:rsidP="00481D49">
      <w:r w:rsidRPr="00481D49">
        <w:t>These activities will provide opportunities to strengthen professional relationships and celebrate the international foundry community's shared history.</w:t>
      </w:r>
    </w:p>
    <w:p w14:paraId="7BFED951" w14:textId="77777777" w:rsidR="00481D49" w:rsidRPr="00481D49" w:rsidRDefault="00481D49" w:rsidP="00481D49">
      <w:pPr>
        <w:rPr>
          <w:b/>
          <w:bCs/>
        </w:rPr>
      </w:pPr>
      <w:r w:rsidRPr="00481D49">
        <w:rPr>
          <w:b/>
          <w:bCs/>
        </w:rPr>
        <w:t>About the Turkish Foundry Industry</w:t>
      </w:r>
    </w:p>
    <w:p w14:paraId="7AE3E3F2" w14:textId="77777777" w:rsidR="00481D49" w:rsidRPr="00481D49" w:rsidRDefault="00481D49" w:rsidP="00481D49">
      <w:r w:rsidRPr="00481D49">
        <w:t>Türkiye's foundry industry plays an important role in the country's manufacturing economy and international industrial supply chains.</w:t>
      </w:r>
    </w:p>
    <w:p w14:paraId="13ACADEF" w14:textId="77777777" w:rsidR="00481D49" w:rsidRPr="00481D49" w:rsidRDefault="00481D49" w:rsidP="00481D49">
      <w:r w:rsidRPr="00481D49">
        <w:t>Serving sectors including automotive, machinery, construction equipment, energy, transportation and industrial manufacturing, Turkish foundries supply a broad range of cast components to domestic and international markets.</w:t>
      </w:r>
    </w:p>
    <w:p w14:paraId="62995668" w14:textId="77777777" w:rsidR="00481D49" w:rsidRPr="00481D49" w:rsidRDefault="00481D49" w:rsidP="00481D49">
      <w:r w:rsidRPr="00481D49">
        <w:t>The industry combines established manufacturing experience with engineering capabilities, technological investment and an increasing focus on digitalisation, energy efficiency and sustainable production.</w:t>
      </w:r>
    </w:p>
    <w:p w14:paraId="2F94B08B" w14:textId="77777777" w:rsidR="00481D49" w:rsidRPr="00481D49" w:rsidRDefault="00481D49" w:rsidP="00481D49">
      <w:r w:rsidRPr="00481D49">
        <w:t>Through WFC 2026, Türkiye will have the opportunity to present its industrial capabilities to an international audience and further strengthen cooperation with the global foundry community.</w:t>
      </w:r>
    </w:p>
    <w:p w14:paraId="76459963" w14:textId="77777777" w:rsidR="00481D49" w:rsidRPr="00481D49" w:rsidRDefault="00481D49" w:rsidP="00481D49">
      <w:pPr>
        <w:rPr>
          <w:b/>
          <w:bCs/>
        </w:rPr>
      </w:pPr>
      <w:r w:rsidRPr="00481D49">
        <w:rPr>
          <w:b/>
          <w:bCs/>
        </w:rPr>
        <w:t>About TÜDÖKSAD</w:t>
      </w:r>
    </w:p>
    <w:p w14:paraId="671A6373" w14:textId="77777777" w:rsidR="00481D49" w:rsidRPr="00481D49" w:rsidRDefault="00481D49" w:rsidP="00481D49">
      <w:r w:rsidRPr="00481D49">
        <w:t>Founded in 1976, the Turkish Foundry Association (TÜDÖKSAD) represents the Turkish foundry industry and works to support its competitiveness, technological development and international connections.</w:t>
      </w:r>
    </w:p>
    <w:p w14:paraId="7A660F9C" w14:textId="77777777" w:rsidR="00481D49" w:rsidRPr="00481D49" w:rsidRDefault="00481D49" w:rsidP="00481D49">
      <w:r w:rsidRPr="00481D49">
        <w:lastRenderedPageBreak/>
        <w:t>The Association promotes cooperation between industry stakeholders, supports knowledge sharing and represents the interests of the Turkish foundry sector in national and international platforms.</w:t>
      </w:r>
    </w:p>
    <w:p w14:paraId="3871D5E6" w14:textId="77777777" w:rsidR="00481D49" w:rsidRPr="00481D49" w:rsidRDefault="00481D49" w:rsidP="00481D49">
      <w:r w:rsidRPr="00481D49">
        <w:t>Celebrating its 50th anniversary in 2026, TÜDÖKSAD continues to contribute to the development of a competitive, innovative and sustainable foundry industry.</w:t>
      </w:r>
    </w:p>
    <w:p w14:paraId="0227A6B6" w14:textId="77777777" w:rsidR="00481D49" w:rsidRPr="00481D49" w:rsidRDefault="00481D49" w:rsidP="00481D49">
      <w:r w:rsidRPr="00481D49">
        <w:rPr>
          <w:b/>
          <w:bCs/>
        </w:rPr>
        <w:t>Website:</w:t>
      </w:r>
      <w:r w:rsidRPr="00481D49">
        <w:t xml:space="preserve"> </w:t>
      </w:r>
      <w:hyperlink r:id="rId5" w:history="1">
        <w:r w:rsidRPr="00481D49">
          <w:rPr>
            <w:rStyle w:val="Hyperlink"/>
          </w:rPr>
          <w:t>www.tudoksad.org.tr</w:t>
        </w:r>
      </w:hyperlink>
    </w:p>
    <w:p w14:paraId="4633328A" w14:textId="77777777" w:rsidR="00481D49" w:rsidRPr="00481D49" w:rsidRDefault="00481D49" w:rsidP="00481D49">
      <w:pPr>
        <w:rPr>
          <w:b/>
          <w:bCs/>
        </w:rPr>
      </w:pPr>
      <w:r w:rsidRPr="00481D49">
        <w:rPr>
          <w:b/>
          <w:bCs/>
        </w:rPr>
        <w:t>About the World Foundry Organization</w:t>
      </w:r>
    </w:p>
    <w:p w14:paraId="3526A83C" w14:textId="77777777" w:rsidR="00481D49" w:rsidRPr="00481D49" w:rsidRDefault="00481D49" w:rsidP="00481D49">
      <w:r w:rsidRPr="00481D49">
        <w:t>The World Foundry Organization (WFO) is an international organisation dedicated to advancing foundry science, technology and industrial cooperation.</w:t>
      </w:r>
    </w:p>
    <w:p w14:paraId="2710D6F2" w14:textId="77777777" w:rsidR="00481D49" w:rsidRPr="00481D49" w:rsidRDefault="00481D49" w:rsidP="00481D49">
      <w:r w:rsidRPr="00481D49">
        <w:t>Established in 1926, WFO brings together national foundry associations and professionals to promote international knowledge exchange and technological development.</w:t>
      </w:r>
    </w:p>
    <w:p w14:paraId="4C12D0E3" w14:textId="77777777" w:rsidR="00481D49" w:rsidRPr="00481D49" w:rsidRDefault="00481D49" w:rsidP="00481D49">
      <w:r w:rsidRPr="00481D49">
        <w:t>The organisation celebrates its 100th anniversary in 2026, marking a century of cooperation within the global foundry community.</w:t>
      </w:r>
    </w:p>
    <w:p w14:paraId="08E47F8B" w14:textId="77777777" w:rsidR="00481D49" w:rsidRPr="00481D49" w:rsidRDefault="00481D49" w:rsidP="00481D49">
      <w:pPr>
        <w:rPr>
          <w:b/>
          <w:bCs/>
        </w:rPr>
      </w:pPr>
      <w:r w:rsidRPr="00481D49">
        <w:rPr>
          <w:b/>
          <w:bCs/>
        </w:rPr>
        <w:t>Event Information</w:t>
      </w:r>
    </w:p>
    <w:p w14:paraId="40FD9A43" w14:textId="77777777" w:rsidR="00481D49" w:rsidRPr="00481D49" w:rsidRDefault="00481D49" w:rsidP="00481D49">
      <w:r w:rsidRPr="00481D49">
        <w:rPr>
          <w:b/>
          <w:bCs/>
        </w:rPr>
        <w:t>Event:</w:t>
      </w:r>
      <w:r w:rsidRPr="00481D49">
        <w:t xml:space="preserve"> 76th World Foundry Congress (WFC 2026)</w:t>
      </w:r>
    </w:p>
    <w:p w14:paraId="5C13E0F8" w14:textId="77777777" w:rsidR="00481D49" w:rsidRPr="00481D49" w:rsidRDefault="00481D49" w:rsidP="00481D49">
      <w:r w:rsidRPr="00481D49">
        <w:rPr>
          <w:b/>
          <w:bCs/>
        </w:rPr>
        <w:t>Theme:</w:t>
      </w:r>
      <w:r w:rsidRPr="00481D49">
        <w:t xml:space="preserve"> A Bright New Century: Shaping the New Ecosystem</w:t>
      </w:r>
    </w:p>
    <w:p w14:paraId="01AA61C4" w14:textId="77777777" w:rsidR="00481D49" w:rsidRPr="00481D49" w:rsidRDefault="00481D49" w:rsidP="00481D49">
      <w:r w:rsidRPr="00481D49">
        <w:rPr>
          <w:b/>
          <w:bCs/>
        </w:rPr>
        <w:t>Congress Week:</w:t>
      </w:r>
      <w:r w:rsidRPr="00481D49">
        <w:t xml:space="preserve"> 18–24 October 2026</w:t>
      </w:r>
    </w:p>
    <w:p w14:paraId="00753D40" w14:textId="77777777" w:rsidR="00481D49" w:rsidRPr="00481D49" w:rsidRDefault="00481D49" w:rsidP="00481D49">
      <w:r w:rsidRPr="00481D49">
        <w:rPr>
          <w:b/>
          <w:bCs/>
        </w:rPr>
        <w:t>Scientific Programme:</w:t>
      </w:r>
      <w:r w:rsidRPr="00481D49">
        <w:t xml:space="preserve"> 19–21 October 2026</w:t>
      </w:r>
    </w:p>
    <w:p w14:paraId="2CBB77B3" w14:textId="77777777" w:rsidR="00481D49" w:rsidRPr="00481D49" w:rsidRDefault="00481D49" w:rsidP="00481D49">
      <w:r w:rsidRPr="00481D49">
        <w:rPr>
          <w:b/>
          <w:bCs/>
        </w:rPr>
        <w:t>Venue:</w:t>
      </w:r>
      <w:r w:rsidRPr="00481D49">
        <w:t xml:space="preserve"> Hilton Istanbul Bomonti, Istanbul, Türkiye</w:t>
      </w:r>
    </w:p>
    <w:p w14:paraId="2EEBE863" w14:textId="77777777" w:rsidR="00481D49" w:rsidRPr="00481D49" w:rsidRDefault="00481D49" w:rsidP="00481D49">
      <w:r w:rsidRPr="00481D49">
        <w:rPr>
          <w:b/>
          <w:bCs/>
        </w:rPr>
        <w:t>International Exhibition:</w:t>
      </w:r>
      <w:r w:rsidRPr="00481D49">
        <w:t xml:space="preserve"> ANKIROS, 22–24 October 2026</w:t>
      </w:r>
    </w:p>
    <w:p w14:paraId="2B3EE6E9" w14:textId="77777777" w:rsidR="00481D49" w:rsidRPr="00481D49" w:rsidRDefault="00481D49" w:rsidP="00481D49">
      <w:r w:rsidRPr="00481D49">
        <w:rPr>
          <w:b/>
          <w:bCs/>
        </w:rPr>
        <w:t>Registered Participants:</w:t>
      </w:r>
      <w:r w:rsidRPr="00481D49">
        <w:t xml:space="preserve"> More than 1,000</w:t>
      </w:r>
    </w:p>
    <w:p w14:paraId="272D38AC" w14:textId="77777777" w:rsidR="00481D49" w:rsidRPr="00481D49" w:rsidRDefault="00481D49" w:rsidP="00481D49">
      <w:r w:rsidRPr="00481D49">
        <w:rPr>
          <w:b/>
          <w:bCs/>
        </w:rPr>
        <w:t>Countries Represented:</w:t>
      </w:r>
      <w:r w:rsidRPr="00481D49">
        <w:t xml:space="preserve"> More than 50</w:t>
      </w:r>
    </w:p>
    <w:p w14:paraId="0CE3ED46" w14:textId="77777777" w:rsidR="00481D49" w:rsidRPr="00481D49" w:rsidRDefault="00481D49" w:rsidP="00481D49">
      <w:r w:rsidRPr="00481D49">
        <w:rPr>
          <w:b/>
          <w:bCs/>
        </w:rPr>
        <w:t>Technical Papers:</w:t>
      </w:r>
      <w:r w:rsidRPr="00481D49">
        <w:t xml:space="preserve"> 200</w:t>
      </w:r>
    </w:p>
    <w:p w14:paraId="1F125CE7" w14:textId="77777777" w:rsidR="00481D49" w:rsidRPr="00481D49" w:rsidRDefault="00481D49" w:rsidP="00481D49">
      <w:r w:rsidRPr="00481D49">
        <w:rPr>
          <w:b/>
          <w:bCs/>
        </w:rPr>
        <w:t>Host Organisation:</w:t>
      </w:r>
      <w:r w:rsidRPr="00481D49">
        <w:t xml:space="preserve"> Turkish Foundry Association (TÜDÖKSAD)</w:t>
      </w:r>
    </w:p>
    <w:p w14:paraId="1E82CA2C" w14:textId="77777777" w:rsidR="00481D49" w:rsidRPr="00481D49" w:rsidRDefault="00481D49" w:rsidP="00481D49">
      <w:r w:rsidRPr="00481D49">
        <w:rPr>
          <w:b/>
          <w:bCs/>
        </w:rPr>
        <w:t>Congress Website:</w:t>
      </w:r>
      <w:r w:rsidRPr="00481D49">
        <w:t xml:space="preserve"> </w:t>
      </w:r>
      <w:hyperlink r:id="rId6" w:history="1">
        <w:r w:rsidRPr="00481D49">
          <w:rPr>
            <w:rStyle w:val="Hyperlink"/>
          </w:rPr>
          <w:t>www.76wfc.com</w:t>
        </w:r>
      </w:hyperlink>
    </w:p>
    <w:p w14:paraId="1A92B751" w14:textId="77777777" w:rsidR="00481D49" w:rsidRPr="00481D49" w:rsidRDefault="00481D49" w:rsidP="00481D49">
      <w:pPr>
        <w:rPr>
          <w:b/>
          <w:bCs/>
        </w:rPr>
      </w:pPr>
      <w:r w:rsidRPr="00481D49">
        <w:rPr>
          <w:b/>
          <w:bCs/>
        </w:rPr>
        <w:t>Media Contact</w:t>
      </w:r>
    </w:p>
    <w:p w14:paraId="098F5889" w14:textId="77777777" w:rsidR="00481D49" w:rsidRPr="00481D49" w:rsidRDefault="00481D49" w:rsidP="00481D49">
      <w:r w:rsidRPr="00481D49">
        <w:rPr>
          <w:b/>
          <w:bCs/>
        </w:rPr>
        <w:t>Fikri Karaca</w:t>
      </w:r>
      <w:r w:rsidRPr="00481D49">
        <w:br/>
        <w:t>Corporate Communications</w:t>
      </w:r>
      <w:r w:rsidRPr="00481D49">
        <w:br/>
        <w:t>Turkish Foundry Association (TÜDÖKSAD)</w:t>
      </w:r>
    </w:p>
    <w:p w14:paraId="5B444125" w14:textId="77777777" w:rsidR="00481D49" w:rsidRPr="00481D49" w:rsidRDefault="00481D49" w:rsidP="00481D49">
      <w:r w:rsidRPr="00481D49">
        <w:t xml:space="preserve">Email: </w:t>
      </w:r>
      <w:hyperlink r:id="rId7" w:history="1">
        <w:r w:rsidRPr="00481D49">
          <w:rPr>
            <w:rStyle w:val="Hyperlink"/>
          </w:rPr>
          <w:t>fikri@tudoksad.org.tr</w:t>
        </w:r>
      </w:hyperlink>
      <w:r w:rsidRPr="00481D49">
        <w:br/>
        <w:t>Telephone: +90 212 267 13 98</w:t>
      </w:r>
    </w:p>
    <w:p w14:paraId="64840191" w14:textId="77777777" w:rsidR="00481D49" w:rsidRPr="00481D49" w:rsidRDefault="00481D49" w:rsidP="00481D49">
      <w:r w:rsidRPr="00481D49">
        <w:rPr>
          <w:b/>
          <w:bCs/>
        </w:rPr>
        <w:t>Congress Secretariat</w:t>
      </w:r>
      <w:r w:rsidRPr="00481D49">
        <w:br/>
        <w:t xml:space="preserve">Email: </w:t>
      </w:r>
      <w:hyperlink r:id="rId8" w:history="1">
        <w:r w:rsidRPr="00481D49">
          <w:rPr>
            <w:rStyle w:val="Hyperlink"/>
          </w:rPr>
          <w:t>secretary@76wfc.com</w:t>
        </w:r>
      </w:hyperlink>
    </w:p>
    <w:p w14:paraId="373D0705" w14:textId="77777777" w:rsidR="00481D49" w:rsidRPr="00481D49" w:rsidRDefault="00481D49" w:rsidP="00481D49">
      <w:r w:rsidRPr="00481D49">
        <w:rPr>
          <w:b/>
          <w:bCs/>
        </w:rPr>
        <w:lastRenderedPageBreak/>
        <w:t>Websites:</w:t>
      </w:r>
      <w:r w:rsidRPr="00481D49">
        <w:br/>
      </w:r>
      <w:hyperlink r:id="rId9" w:history="1">
        <w:r w:rsidRPr="00481D49">
          <w:rPr>
            <w:rStyle w:val="Hyperlink"/>
          </w:rPr>
          <w:t>www.76wfc.com</w:t>
        </w:r>
      </w:hyperlink>
      <w:r w:rsidRPr="00481D49">
        <w:br/>
      </w:r>
      <w:hyperlink r:id="rId10" w:history="1">
        <w:r w:rsidRPr="00481D49">
          <w:rPr>
            <w:rStyle w:val="Hyperlink"/>
          </w:rPr>
          <w:t>www.tudoksad.org.tr</w:t>
        </w:r>
      </w:hyperlink>
    </w:p>
    <w:p w14:paraId="3B432182" w14:textId="77777777" w:rsidR="00481D49" w:rsidRPr="00481D49" w:rsidRDefault="00882C58" w:rsidP="00481D49">
      <w:r>
        <w:pict w14:anchorId="5B44C4C8">
          <v:rect id="_x0000_i1025" style="width:0;height:1.5pt" o:hralign="center" o:hrstd="t" o:hr="t" fillcolor="#a0a0a0" stroked="f"/>
        </w:pict>
      </w:r>
    </w:p>
    <w:p w14:paraId="19695823" w14:textId="77777777" w:rsidR="00481D49" w:rsidRPr="00481D49" w:rsidRDefault="00481D49" w:rsidP="00481D49">
      <w:r w:rsidRPr="00481D49">
        <w:rPr>
          <w:b/>
          <w:bCs/>
        </w:rPr>
        <w:t>76th World Foundry Congress 2026</w:t>
      </w:r>
    </w:p>
    <w:p w14:paraId="7966FD5E" w14:textId="77777777" w:rsidR="00481D49" w:rsidRPr="00481D49" w:rsidRDefault="00481D49" w:rsidP="00481D49">
      <w:r w:rsidRPr="00481D49">
        <w:rPr>
          <w:i/>
          <w:iCs/>
        </w:rPr>
        <w:t>Celebrating 100 Years of the World Foundry Organization and 50 Years of the Turkish Foundry Association.</w:t>
      </w:r>
    </w:p>
    <w:p w14:paraId="7F130A5D" w14:textId="77777777" w:rsidR="00481D49" w:rsidRPr="00481D49" w:rsidRDefault="00481D49" w:rsidP="00481D49">
      <w:r w:rsidRPr="00481D49">
        <w:rPr>
          <w:b/>
          <w:bCs/>
        </w:rPr>
        <w:t>A Bright New Century: Shaping the New Ecosystem</w:t>
      </w:r>
    </w:p>
    <w:p w14:paraId="374CCF37" w14:textId="77777777" w:rsidR="003C79A9" w:rsidRDefault="003C79A9"/>
    <w:sectPr w:rsidR="003C79A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F31B0"/>
    <w:multiLevelType w:val="multilevel"/>
    <w:tmpl w:val="F80CA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65804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D49"/>
    <w:rsid w:val="003C79A9"/>
    <w:rsid w:val="00481D49"/>
    <w:rsid w:val="00495216"/>
    <w:rsid w:val="004A4C14"/>
    <w:rsid w:val="005007B7"/>
    <w:rsid w:val="00F0494E"/>
    <w:rsid w:val="00FC2EF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96F76"/>
  <w15:chartTrackingRefBased/>
  <w15:docId w15:val="{BD3BC59F-7797-4FB3-A159-727915A64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81D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481D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481D4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481D4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81D4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81D4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81D4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81D4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81D4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81D4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81D4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81D4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81D4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81D4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81D4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81D4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81D4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81D49"/>
    <w:rPr>
      <w:rFonts w:eastAsiaTheme="majorEastAsia" w:cstheme="majorBidi"/>
      <w:color w:val="272727" w:themeColor="text1" w:themeTint="D8"/>
    </w:rPr>
  </w:style>
  <w:style w:type="paragraph" w:styleId="Titel">
    <w:name w:val="Title"/>
    <w:basedOn w:val="Standard"/>
    <w:next w:val="Standard"/>
    <w:link w:val="TitelZchn"/>
    <w:uiPriority w:val="10"/>
    <w:qFormat/>
    <w:rsid w:val="00481D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81D4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81D4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81D4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81D4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81D49"/>
    <w:rPr>
      <w:i/>
      <w:iCs/>
      <w:color w:val="404040" w:themeColor="text1" w:themeTint="BF"/>
    </w:rPr>
  </w:style>
  <w:style w:type="paragraph" w:styleId="Listenabsatz">
    <w:name w:val="List Paragraph"/>
    <w:basedOn w:val="Standard"/>
    <w:uiPriority w:val="34"/>
    <w:qFormat/>
    <w:rsid w:val="00481D49"/>
    <w:pPr>
      <w:ind w:left="720"/>
      <w:contextualSpacing/>
    </w:pPr>
  </w:style>
  <w:style w:type="character" w:styleId="IntensiveHervorhebung">
    <w:name w:val="Intense Emphasis"/>
    <w:basedOn w:val="Absatz-Standardschriftart"/>
    <w:uiPriority w:val="21"/>
    <w:qFormat/>
    <w:rsid w:val="00481D49"/>
    <w:rPr>
      <w:i/>
      <w:iCs/>
      <w:color w:val="0F4761" w:themeColor="accent1" w:themeShade="BF"/>
    </w:rPr>
  </w:style>
  <w:style w:type="paragraph" w:styleId="IntensivesZitat">
    <w:name w:val="Intense Quote"/>
    <w:basedOn w:val="Standard"/>
    <w:next w:val="Standard"/>
    <w:link w:val="IntensivesZitatZchn"/>
    <w:uiPriority w:val="30"/>
    <w:qFormat/>
    <w:rsid w:val="00481D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81D49"/>
    <w:rPr>
      <w:i/>
      <w:iCs/>
      <w:color w:val="0F4761" w:themeColor="accent1" w:themeShade="BF"/>
    </w:rPr>
  </w:style>
  <w:style w:type="character" w:styleId="IntensiverVerweis">
    <w:name w:val="Intense Reference"/>
    <w:basedOn w:val="Absatz-Standardschriftart"/>
    <w:uiPriority w:val="32"/>
    <w:qFormat/>
    <w:rsid w:val="00481D49"/>
    <w:rPr>
      <w:b/>
      <w:bCs/>
      <w:smallCaps/>
      <w:color w:val="0F4761" w:themeColor="accent1" w:themeShade="BF"/>
      <w:spacing w:val="5"/>
    </w:rPr>
  </w:style>
  <w:style w:type="character" w:styleId="Hyperlink">
    <w:name w:val="Hyperlink"/>
    <w:basedOn w:val="Absatz-Standardschriftart"/>
    <w:uiPriority w:val="99"/>
    <w:unhideWhenUsed/>
    <w:rsid w:val="00481D49"/>
    <w:rPr>
      <w:color w:val="467886" w:themeColor="hyperlink"/>
      <w:u w:val="single"/>
    </w:rPr>
  </w:style>
  <w:style w:type="character" w:styleId="NichtaufgelsteErwhnung">
    <w:name w:val="Unresolved Mention"/>
    <w:basedOn w:val="Absatz-Standardschriftart"/>
    <w:uiPriority w:val="99"/>
    <w:semiHidden/>
    <w:unhideWhenUsed/>
    <w:rsid w:val="00481D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y@76wfc.com" TargetMode="External"/><Relationship Id="rId3" Type="http://schemas.openxmlformats.org/officeDocument/2006/relationships/settings" Target="settings.xml"/><Relationship Id="rId7" Type="http://schemas.openxmlformats.org/officeDocument/2006/relationships/hyperlink" Target="mailto:fikri@tudoksad.org.t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76wfc.com/" TargetMode="External"/><Relationship Id="rId11" Type="http://schemas.openxmlformats.org/officeDocument/2006/relationships/fontTable" Target="fontTable.xml"/><Relationship Id="rId5" Type="http://schemas.openxmlformats.org/officeDocument/2006/relationships/hyperlink" Target="http://www.tudoksad.org.tr/" TargetMode="External"/><Relationship Id="rId10" Type="http://schemas.openxmlformats.org/officeDocument/2006/relationships/hyperlink" Target="http://www.tudoksad.org.tr/" TargetMode="External"/><Relationship Id="rId4" Type="http://schemas.openxmlformats.org/officeDocument/2006/relationships/webSettings" Target="webSettings.xml"/><Relationship Id="rId9" Type="http://schemas.openxmlformats.org/officeDocument/2006/relationships/hyperlink" Target="http://www.76wfc.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1747</Words>
  <Characters>11012</Characters>
  <Application>Microsoft Office Word</Application>
  <DocSecurity>4</DocSecurity>
  <Lines>91</Lines>
  <Paragraphs>25</Paragraphs>
  <ScaleCrop>false</ScaleCrop>
  <Company/>
  <LinksUpToDate>false</LinksUpToDate>
  <CharactersWithSpaces>12734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Fikri KARACA</dc:creator>
  <cp:keywords/>
  <dc:description/>
  <cp:lastModifiedBy>Browa, Larissa</cp:lastModifiedBy>
  <cp:revision>2</cp:revision>
  <dcterms:created xsi:type="dcterms:W3CDTF">2026-10-14T19:44:00Z</dcterms:created>
  <dcterms:modified xsi:type="dcterms:W3CDTF">2026-10-14T19:44:00Z</dcterms:modified>
</cp:coreProperties>
</file>